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46"/>
          <w:szCs w:val="46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  <w:br w:type="textWrapping"/>
        <w:br w:type="textWrapping"/>
        <w:t xml:space="preserve">COMUNICATO STAMPA</w:t>
        <w:br w:type="textWrapping"/>
        <w:t xml:space="preserve">Con cortese preghiera di pubblicazione e/o condivisione</w:t>
        <w:br w:type="textWrapping"/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Sabato 25 maggio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46"/>
          <w:szCs w:val="46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Casa Cervi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color w:val="333333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333333"/>
          <w:sz w:val="36"/>
          <w:szCs w:val="36"/>
          <w:rtl w:val="0"/>
        </w:rPr>
        <w:t xml:space="preserve">Gli studenti di Gattatico e di Campegine</w:t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color w:val="333333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color w:val="333333"/>
          <w:sz w:val="36"/>
          <w:szCs w:val="36"/>
          <w:rtl w:val="0"/>
        </w:rPr>
        <w:t xml:space="preserve">“Guide per un giorno” al Museo di Casa Cervi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Georgia" w:cs="Georgia" w:eastAsia="Georgia" w:hAnsi="Georgia"/>
          <w:b w:val="1"/>
          <w:color w:val="0f243e"/>
          <w:sz w:val="22"/>
          <w:szCs w:val="22"/>
        </w:rPr>
      </w:pPr>
      <w:bookmarkStart w:colFirst="0" w:colLast="0" w:name="_heading=h.7668v6jmtq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Georgia" w:cs="Georgia" w:eastAsia="Georgia" w:hAnsi="Georgia"/>
          <w:b w:val="1"/>
          <w:color w:val="0f243e"/>
          <w:sz w:val="22"/>
          <w:szCs w:val="22"/>
        </w:rPr>
      </w:pPr>
      <w:bookmarkStart w:colFirst="0" w:colLast="0" w:name="_heading=h.2qf3xo9cd2g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Georgia" w:cs="Georgia" w:eastAsia="Georgia" w:hAnsi="Georgia"/>
          <w:color w:val="333333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Sabato 25 maggio 2024 i ragazzi saranno “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rtl w:val="0"/>
        </w:rPr>
        <w:t xml:space="preserve">guide per un giorno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” al Museo di Casa Cervi. A partire dalle ore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rtl w:val="0"/>
        </w:rPr>
        <w:t xml:space="preserve">9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 circa a Gattatico si terranno visite guidate gratuite aperte a tutti a cura degli studenti di Gattatico e di Campegine. Gli alunni delle classi 3^ della Scuola Secondaria di I grado “Enrico Fermi” dell’Istituto Comprensivo di Gattatico e di Campegine guideranno i visitatori all’interno del Museo e della Casa della Famiglia Cervi. La giornata rientra nel progetto didattico annuale “Guide per un giorno”, frutto del profondo legame fra il Museo di Casa Cervi e le scuole del territorio.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Georgia" w:cs="Georgia" w:eastAsia="Georgia" w:hAnsi="Georgia"/>
          <w:color w:val="333333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La prima visita, condotta dagli studenti della 3ªB inizierà intorno alle ore 9,15; la seconda visita, con i ragazzi della 3ªA, intorno alle 11,15. È consigliato presentarsi presso la reception del Museo circa un quarto d’ora prima dell’inizio della visita. Non è necessaria la prenotazione. 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Georgia" w:cs="Georgia" w:eastAsia="Georgia" w:hAnsi="Georgia"/>
          <w:color w:val="333333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Per informazioni: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1"/>
            <w:szCs w:val="21"/>
            <w:u w:val="single"/>
            <w:rtl w:val="0"/>
          </w:rPr>
          <w:t xml:space="preserve">eleonora.taglia@istitutocervi.it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 e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1"/>
            <w:szCs w:val="21"/>
            <w:u w:val="single"/>
            <w:rtl w:val="0"/>
          </w:rPr>
          <w:t xml:space="preserve">gabriella.gotti@istitutocervi.it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. </w:t>
        <w:br w:type="textWrapping"/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Georgia" w:cs="Georgia" w:eastAsia="Georgia" w:hAnsi="Georgi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Articolo sul sito:</w:t>
        <w:br w:type="textWrapping"/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1"/>
            <w:szCs w:val="21"/>
            <w:highlight w:val="white"/>
            <w:u w:val="single"/>
            <w:rtl w:val="0"/>
          </w:rPr>
          <w:t xml:space="preserve">https://www.istitutocervi.it/guide-per-un-giorno-2024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="276" w:lineRule="auto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</w:r>
      <w:r w:rsidDel="00000000" w:rsidR="00000000" w:rsidRPr="00000000">
        <w:rPr>
          <w:rFonts w:ascii="EB Garamond" w:cs="EB Garamond" w:eastAsia="EB Garamond" w:hAnsi="EB Garamond"/>
          <w:i w:val="1"/>
          <w:color w:val="333333"/>
          <w:highlight w:val="white"/>
          <w:rtl w:val="0"/>
        </w:rPr>
        <w:br w:type="textWrapping"/>
      </w:r>
      <w:hyperlink r:id="rId10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highlight w:val="white"/>
            <w:u w:val="single"/>
            <w:rtl w:val="0"/>
          </w:rPr>
          <w:t xml:space="preserve">comunicazione@istitutocervi.it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highlight w:val="white"/>
          <w:rtl w:val="0"/>
        </w:rPr>
        <w:t xml:space="preserve">  | 3465837115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footerReference r:id="rId15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both"/>
      <w:rPr>
        <w:rFonts w:ascii="Cambria" w:cs="Cambria" w:eastAsia="Cambria" w:hAnsi="Cambria"/>
        <w:color w:val="ff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4751550" cy="111132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51550" cy="1111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comunicazione@istitutocervi.it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stitutocervi.it/guide-per-un-giorno-2024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eonora.taglia@istitutocervi.it" TargetMode="External"/><Relationship Id="rId8" Type="http://schemas.openxmlformats.org/officeDocument/2006/relationships/hyperlink" Target="mailto:gabriella.gotti@istitutocerv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E70YDK5W6zLQdFGsKjej0c14gA==">CgMxLjAyDWguNzY2OHY2am10cXcyDmguMnFmM3hvOWNkMmdiOAByITEzYnZ2Z1Y0aEZIQnRKU2FXUWRBTnRmSzEwdHZ0YmRoZw==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